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5 and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Class-2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104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Function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delete key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douglas Engelbart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clicking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 T</w:t>
        <w:tab/>
        <w:tab/>
        <w:t xml:space="preserve">  ii.. T</w:t>
        <w:tab/>
        <w:tab/>
        <w:t xml:space="preserve">  iii.  F</w:t>
        <w:tab/>
        <w:tab/>
        <w:t xml:space="preserve">  iv.  T  </w:t>
        <w:tab/>
        <w:tab/>
        <w:t xml:space="preserve">  v. .T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Special keys are the symbol key, spacebar key, caps lock key and the enter key.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Delete key is  a special key which is used to erase the letters or numbers on the 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right side of the cursor.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iiii.</w:t>
      </w:r>
      <w:r w:rsidDel="00000000" w:rsidR="00000000" w:rsidRPr="00000000">
        <w:rPr>
          <w:rtl w:val="0"/>
        </w:rPr>
        <w:tab/>
        <w:t xml:space="preserve">There are 12 Function keys on a keyboard. Function keys are marked from  F1 to F12.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Mouse is an input device. It is also known as a pointing device. 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To move an item or object to a new place on the screen is called dragging.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4.</w:t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Spacebar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right side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left side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input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mouse pad,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spacebar key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delete key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26 letters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pointing device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104 keys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