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5 to  7 )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merging</w:t>
        <w:tab/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splitting cell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MS PowerPoint  l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presentation</w:t>
        <w:tab/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AVG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 T</w:t>
        <w:tab/>
        <w:tab/>
        <w:t xml:space="preserve">  ii. F</w:t>
        <w:tab/>
        <w:tab/>
        <w:t xml:space="preserve"> iii. F</w:t>
        <w:tab/>
        <w:tab/>
        <w:t xml:space="preserve">iv. T</w:t>
        <w:tab/>
        <w:tab/>
        <w:t xml:space="preserve"> v. 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Combining of  two or more cells in the same row or column into a single sale or 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column is called a merging cell.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Word art is an  option in MS word which allows user to create a stylized text with a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very special effects like texture, outline shapes and many other designs.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Every presentation is made up of many pages.These  pages are called slides in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a presentation slides are arranged in order.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Computer virus is a program or set of programs which are especially designed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to damage the data or other program, memory, processing speed etc in  a computer 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The boot record of hard disc and floppy disc are infected by boot virus. This  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virus replace the record responsible for booting the computer and leading of 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operating system.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row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column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Title bar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placeholder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row 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combined together.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word processing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application software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to hold text, picture and chart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WM -conceptA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Quick Heal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