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10 to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Class-7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networking 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Bus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weblog</w:t>
        <w:tab/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credit card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stroke colour</w:t>
      </w:r>
    </w:p>
    <w:p w:rsidR="00000000" w:rsidDel="00000000" w:rsidP="00000000" w:rsidRDefault="00000000" w:rsidRPr="00000000" w14:paraId="0000000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ab/>
        <w:t xml:space="preserve">  ii.</w:t>
        <w:tab/>
        <w:t xml:space="preserve"> T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Following are the different types of cable used in different networks: twisted pair </w:t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cables, Co-axial cables and fibre optic cable. 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Protocol is a set of rules that govern how computers  share information.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 commonly used protocols are:   internet protocol and transmission control protocol.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Social networking websites function like an online community of internet users. 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They provide a virtual community in which the number with common interest in 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hobbies, religion or politics many communicate with each other. Facebook is the most widely used social networking website.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E commerce or Electronic Commerce is a term that refers to the process of buying 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and selling products online using internet technology.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C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Co- axial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data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Producer 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Brush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Flash </w:t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Transmitting voice data.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Metropolitan Area Network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Local Area Network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Personal Area Network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Free form selection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