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11 to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moving bus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Ramayana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Christian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Delivers letters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Bank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We can use a matchbox in the presence of our elders.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muslim pray in mosques.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A doctor takes care of patients.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three important helping people of our society are farmers, doctors and policemen.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 bank  saves our money and jewellery in a locker. It gives interest on cash deposits. 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swing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follow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washerman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flower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market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electric  items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sikh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2nd October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chemist shop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control traffic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