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Fatehpur Sikri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Organisation of American state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Asia Pacific economic cooperation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An astronomical observatory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death in stagnation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        T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Krishna Dev Rai was one of the greatest rulers of Vijayanagar.He is regarded as one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the wisest kings in the history of India.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Junko tabei is a Japanese by birth she was the first woman to reach the Summit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Mount Everest.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The first ruler of  this dynasty was Babar.The famous Taj Mahal And The Red fort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was built by one of the rulers of this dynasty.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Ghiyas -ud-din Tughlaq was the first ruler of the Tughlaq dynasty. A token currency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was introduced by one of the rulers of this dynasty.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NATO  stands for North Atlantic Treaty organisation.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Vijayanagar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Memphis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China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Rajasthan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Lhasa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National Youth Day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National Technology day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Tulsidas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Jakarta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Beijing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