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3 to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Class-8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PM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RIP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please turn over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value added tax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Limited company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Mika hakkinen is known as the the ‘‘Flying Finn’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‘Ferrari’  Formula one  driver's team is the most successful team.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When a batsman hits his own  wicket while playing a shot. it is called hit wicket and he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is declared out.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Circuit de monaco  is the only real street circuit.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Jane Austen has written the book Pride and prejudice.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Jane Austen’s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Charles Dickens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Cricket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Tennis player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Indian shooter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Robert Louis Stevenson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Rest in peace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paid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Per week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value added tax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