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4 to 6 )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4320" w:firstLine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Class-2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34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24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80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905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 thousand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5 eggs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24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26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40 balloons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Mohan collected more tickets than Ram.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20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0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21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17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50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80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40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3 is greater than 2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2 is less than 3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